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EC7" w:rsidRPr="00783EC7" w:rsidRDefault="00783EC7" w:rsidP="00783EC7">
      <w:pPr>
        <w:suppressAutoHyphens/>
        <w:overflowPunct w:val="0"/>
        <w:autoSpaceDE w:val="0"/>
        <w:autoSpaceDN w:val="0"/>
        <w:spacing w:line="240" w:lineRule="exact"/>
        <w:jc w:val="left"/>
        <w:textAlignment w:val="baseline"/>
        <w:rPr>
          <w:rFonts w:ascii="ＭＳ 明朝" w:eastAsia="ＭＳ 明朝" w:hAnsi="ＭＳ 明朝" w:cs="ＭＳ 明朝"/>
          <w:b/>
          <w:color w:val="000000"/>
          <w:kern w:val="0"/>
          <w:sz w:val="20"/>
          <w:szCs w:val="18"/>
        </w:rPr>
      </w:pPr>
      <w:r w:rsidRPr="00783EC7">
        <w:rPr>
          <w:rFonts w:ascii="ＭＳ 明朝" w:eastAsia="ＭＳ 明朝" w:hAnsi="ＭＳ 明朝" w:cs="ＭＳ 明朝" w:hint="eastAsia"/>
          <w:b/>
          <w:color w:val="000000"/>
          <w:kern w:val="0"/>
          <w:sz w:val="20"/>
          <w:szCs w:val="18"/>
        </w:rPr>
        <w:t>様式第二十五号の十四別紙一</w:t>
      </w:r>
    </w:p>
    <w:p w:rsidR="00783EC7" w:rsidRDefault="00783EC7" w:rsidP="00783EC7">
      <w:pPr>
        <w:suppressAutoHyphens/>
        <w:overflowPunct w:val="0"/>
        <w:autoSpaceDE w:val="0"/>
        <w:autoSpaceDN w:val="0"/>
        <w:spacing w:line="240" w:lineRule="exact"/>
        <w:jc w:val="left"/>
        <w:textAlignment w:val="baseline"/>
        <w:rPr>
          <w:rFonts w:ascii="ＭＳ 明朝" w:eastAsia="ＭＳ 明朝" w:hAnsi="ＭＳ 明朝" w:cs="ＭＳ 明朝"/>
          <w:color w:val="000000"/>
          <w:kern w:val="0"/>
          <w:sz w:val="18"/>
          <w:szCs w:val="18"/>
        </w:rPr>
      </w:pPr>
    </w:p>
    <w:p w:rsidR="00B5122F" w:rsidRPr="00B5122F" w:rsidRDefault="00B5122F" w:rsidP="00783EC7">
      <w:pPr>
        <w:suppressAutoHyphens/>
        <w:overflowPunct w:val="0"/>
        <w:autoSpaceDE w:val="0"/>
        <w:autoSpaceDN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記載要領</w:t>
      </w:r>
    </w:p>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 xml:space="preserve">１　</w:t>
      </w:r>
      <w:r w:rsidRPr="00B5122F">
        <w:rPr>
          <w:rFonts w:ascii="ＭＳ 明朝" w:eastAsia="ＭＳ 明朝" w:hAnsi="ＭＳ 明朝" w:cs="ＭＳ 明朝" w:hint="eastAsia"/>
          <w:color w:val="000000"/>
          <w:kern w:val="0"/>
          <w:sz w:val="18"/>
          <w:szCs w:val="18"/>
          <w:bdr w:val="single" w:sz="4" w:space="0" w:color="000000"/>
        </w:rPr>
        <w:t xml:space="preserve">　</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 xml:space="preserve">　</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 xml:space="preserve">　</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 xml:space="preserve">　</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で表示された枠（以下「カラム」という。）に記入する場合は、１カラムに１文字ずつ丁寧に、かつ、カラムからはみ出さないように数字を記入すること。例えば</w:t>
      </w:r>
      <w:r w:rsidRPr="00B5122F">
        <w:rPr>
          <w:rFonts w:ascii="ＭＳ 明朝" w:eastAsia="ＭＳ 明朝" w:hAnsi="ＭＳ 明朝" w:cs="ＭＳ 明朝" w:hint="eastAsia"/>
          <w:color w:val="000000"/>
          <w:kern w:val="0"/>
          <w:sz w:val="18"/>
          <w:szCs w:val="18"/>
          <w:bdr w:val="single" w:sz="4" w:space="0" w:color="000000"/>
        </w:rPr>
        <w:t xml:space="preserve">　</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 xml:space="preserve">　</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１</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２</w:t>
      </w:r>
      <w:r w:rsidRPr="00B5122F">
        <w:rPr>
          <w:rFonts w:ascii="ＭＳ 明朝" w:eastAsia="ＭＳ 明朝" w:hAnsi="ＭＳ 明朝" w:cs="ＭＳ 明朝" w:hint="eastAsia"/>
          <w:color w:val="000000"/>
          <w:kern w:val="0"/>
          <w:sz w:val="18"/>
          <w:szCs w:val="18"/>
        </w:rPr>
        <w:t>のように右詰めで記入すること。</w:t>
      </w:r>
    </w:p>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 xml:space="preserve">２　</w:t>
      </w:r>
      <w:r w:rsidRPr="00B5122F">
        <w:rPr>
          <w:rFonts w:ascii="ＭＳ 明朝" w:eastAsia="ＭＳ 明朝" w:hAnsi="ＭＳ 明朝" w:cs="ＭＳ 明朝" w:hint="eastAsia"/>
          <w:color w:val="000000"/>
          <w:kern w:val="0"/>
          <w:sz w:val="18"/>
          <w:szCs w:val="18"/>
          <w:bdr w:val="single" w:sz="4" w:space="0" w:color="000000"/>
        </w:rPr>
        <w:t>３</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１</w:t>
      </w:r>
      <w:r w:rsidRPr="00B5122F">
        <w:rPr>
          <w:rFonts w:ascii="ＭＳ 明朝" w:eastAsia="ＭＳ 明朝" w:hAnsi="ＭＳ 明朝" w:cs="ＭＳ 明朝" w:hint="eastAsia"/>
          <w:color w:val="000000"/>
          <w:kern w:val="0"/>
          <w:sz w:val="18"/>
          <w:szCs w:val="18"/>
        </w:rPr>
        <w:t>「審査対象事業年度」の欄は、次の例により記入すること。</w:t>
      </w:r>
    </w:p>
    <w:p w:rsidR="00B5122F" w:rsidRPr="00B5122F" w:rsidRDefault="00B5122F" w:rsidP="00783EC7">
      <w:pPr>
        <w:suppressAutoHyphens/>
        <w:overflowPunct w:val="0"/>
        <w:autoSpaceDE w:val="0"/>
        <w:autoSpaceDN w:val="0"/>
        <w:spacing w:line="240" w:lineRule="exact"/>
        <w:ind w:left="57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(1)12</w:t>
      </w:r>
      <w:r w:rsidRPr="00B5122F">
        <w:rPr>
          <w:rFonts w:ascii="ＭＳ 明朝" w:eastAsia="ＭＳ 明朝" w:hAnsi="ＭＳ 明朝" w:cs="ＭＳ 明朝" w:hint="eastAsia"/>
          <w:color w:val="000000"/>
          <w:kern w:val="0"/>
          <w:sz w:val="18"/>
          <w:szCs w:val="18"/>
        </w:rPr>
        <w:t>か月ごとに決算を完結した場合</w:t>
      </w:r>
    </w:p>
    <w:p w:rsidR="00B5122F" w:rsidRPr="00B5122F" w:rsidRDefault="00B5122F" w:rsidP="00783EC7">
      <w:pPr>
        <w:suppressAutoHyphens/>
        <w:overflowPunct w:val="0"/>
        <w:autoSpaceDE w:val="0"/>
        <w:autoSpaceDN w:val="0"/>
        <w:spacing w:line="240" w:lineRule="exact"/>
        <w:ind w:left="574" w:firstLine="96"/>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（例）令和２年４月１日から令和３年３月</w:t>
      </w:r>
      <w:r w:rsidRPr="00B5122F">
        <w:rPr>
          <w:rFonts w:ascii="ＭＳ 明朝" w:eastAsia="ＭＳ 明朝" w:hAnsi="ＭＳ 明朝" w:cs="ＭＳ 明朝"/>
          <w:color w:val="000000"/>
          <w:kern w:val="0"/>
          <w:sz w:val="18"/>
          <w:szCs w:val="18"/>
        </w:rPr>
        <w:t>31</w:t>
      </w:r>
      <w:r w:rsidRPr="00B5122F">
        <w:rPr>
          <w:rFonts w:ascii="ＭＳ 明朝" w:eastAsia="ＭＳ 明朝" w:hAnsi="ＭＳ 明朝" w:cs="ＭＳ 明朝" w:hint="eastAsia"/>
          <w:color w:val="000000"/>
          <w:kern w:val="0"/>
          <w:sz w:val="18"/>
          <w:szCs w:val="18"/>
        </w:rPr>
        <w:t>日までの事業年度について申請する場合</w:t>
      </w:r>
    </w:p>
    <w:p w:rsidR="00B5122F" w:rsidRPr="00B5122F" w:rsidRDefault="00B5122F" w:rsidP="00783EC7">
      <w:pPr>
        <w:suppressAutoHyphens/>
        <w:overflowPunct w:val="0"/>
        <w:autoSpaceDE w:val="0"/>
        <w:autoSpaceDN w:val="0"/>
        <w:spacing w:line="240" w:lineRule="exact"/>
        <w:ind w:left="574" w:firstLine="96"/>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自令和</w:t>
      </w:r>
      <w:r w:rsidRPr="00B5122F">
        <w:rPr>
          <w:rFonts w:ascii="ＭＳ 明朝" w:eastAsia="ＭＳ 明朝" w:hAnsi="ＭＳ 明朝" w:cs="ＭＳ 明朝"/>
          <w:color w:val="000000"/>
          <w:kern w:val="0"/>
          <w:sz w:val="18"/>
          <w:szCs w:val="18"/>
        </w:rPr>
        <w:t>02</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04</w:t>
      </w:r>
      <w:r w:rsidRPr="00B5122F">
        <w:rPr>
          <w:rFonts w:ascii="ＭＳ 明朝" w:eastAsia="ＭＳ 明朝" w:hAnsi="ＭＳ 明朝" w:cs="ＭＳ 明朝" w:hint="eastAsia"/>
          <w:color w:val="000000"/>
          <w:kern w:val="0"/>
          <w:sz w:val="18"/>
          <w:szCs w:val="18"/>
        </w:rPr>
        <w:t>月</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至令和</w:t>
      </w:r>
      <w:r w:rsidRPr="00B5122F">
        <w:rPr>
          <w:rFonts w:ascii="ＭＳ 明朝" w:eastAsia="ＭＳ 明朝" w:hAnsi="ＭＳ 明朝" w:cs="ＭＳ 明朝"/>
          <w:color w:val="000000"/>
          <w:kern w:val="0"/>
          <w:sz w:val="18"/>
          <w:szCs w:val="18"/>
        </w:rPr>
        <w:t>03</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03</w:t>
      </w:r>
      <w:r w:rsidRPr="00B5122F">
        <w:rPr>
          <w:rFonts w:ascii="ＭＳ 明朝" w:eastAsia="ＭＳ 明朝" w:hAnsi="ＭＳ 明朝" w:cs="ＭＳ 明朝" w:hint="eastAsia"/>
          <w:color w:val="000000"/>
          <w:kern w:val="0"/>
          <w:sz w:val="18"/>
          <w:szCs w:val="18"/>
        </w:rPr>
        <w:t>月</w:t>
      </w:r>
    </w:p>
    <w:p w:rsidR="00B5122F" w:rsidRPr="00B5122F" w:rsidRDefault="00B5122F" w:rsidP="00783EC7">
      <w:pPr>
        <w:suppressAutoHyphens/>
        <w:overflowPunct w:val="0"/>
        <w:autoSpaceDE w:val="0"/>
        <w:autoSpaceDN w:val="0"/>
        <w:spacing w:line="240" w:lineRule="exact"/>
        <w:ind w:left="57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(2)</w:t>
      </w:r>
      <w:r w:rsidRPr="00B5122F">
        <w:rPr>
          <w:rFonts w:ascii="ＭＳ 明朝" w:eastAsia="ＭＳ 明朝" w:hAnsi="ＭＳ 明朝" w:cs="ＭＳ 明朝" w:hint="eastAsia"/>
          <w:color w:val="000000"/>
          <w:kern w:val="0"/>
          <w:sz w:val="18"/>
          <w:szCs w:val="18"/>
        </w:rPr>
        <w:t>６か月ごとに決算を完結した場合</w:t>
      </w:r>
    </w:p>
    <w:p w:rsidR="00B5122F" w:rsidRPr="00B5122F" w:rsidRDefault="00B5122F" w:rsidP="00783EC7">
      <w:pPr>
        <w:suppressAutoHyphens/>
        <w:overflowPunct w:val="0"/>
        <w:autoSpaceDE w:val="0"/>
        <w:autoSpaceDN w:val="0"/>
        <w:spacing w:line="240" w:lineRule="exact"/>
        <w:ind w:left="574" w:firstLine="96"/>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（例）令和２年</w:t>
      </w:r>
      <w:r w:rsidRPr="00B5122F">
        <w:rPr>
          <w:rFonts w:ascii="ＭＳ 明朝" w:eastAsia="ＭＳ 明朝" w:hAnsi="ＭＳ 明朝" w:cs="ＭＳ 明朝"/>
          <w:color w:val="000000"/>
          <w:kern w:val="0"/>
          <w:sz w:val="18"/>
          <w:szCs w:val="18"/>
        </w:rPr>
        <w:t>10</w:t>
      </w:r>
      <w:r w:rsidRPr="00B5122F">
        <w:rPr>
          <w:rFonts w:ascii="ＭＳ 明朝" w:eastAsia="ＭＳ 明朝" w:hAnsi="ＭＳ 明朝" w:cs="ＭＳ 明朝" w:hint="eastAsia"/>
          <w:color w:val="000000"/>
          <w:kern w:val="0"/>
          <w:sz w:val="18"/>
          <w:szCs w:val="18"/>
        </w:rPr>
        <w:t>月１日から令和３年３月</w:t>
      </w:r>
      <w:r w:rsidRPr="00B5122F">
        <w:rPr>
          <w:rFonts w:ascii="ＭＳ 明朝" w:eastAsia="ＭＳ 明朝" w:hAnsi="ＭＳ 明朝" w:cs="ＭＳ 明朝"/>
          <w:color w:val="000000"/>
          <w:kern w:val="0"/>
          <w:sz w:val="18"/>
          <w:szCs w:val="18"/>
        </w:rPr>
        <w:t>31</w:t>
      </w:r>
      <w:r w:rsidRPr="00B5122F">
        <w:rPr>
          <w:rFonts w:ascii="ＭＳ 明朝" w:eastAsia="ＭＳ 明朝" w:hAnsi="ＭＳ 明朝" w:cs="ＭＳ 明朝" w:hint="eastAsia"/>
          <w:color w:val="000000"/>
          <w:kern w:val="0"/>
          <w:sz w:val="18"/>
          <w:szCs w:val="18"/>
        </w:rPr>
        <w:t>日までの事業年度について申請する場合</w:t>
      </w:r>
    </w:p>
    <w:p w:rsidR="00B5122F" w:rsidRPr="00B5122F" w:rsidRDefault="00B5122F" w:rsidP="00783EC7">
      <w:pPr>
        <w:suppressAutoHyphens/>
        <w:overflowPunct w:val="0"/>
        <w:autoSpaceDE w:val="0"/>
        <w:autoSpaceDN w:val="0"/>
        <w:spacing w:line="240" w:lineRule="exact"/>
        <w:ind w:left="574" w:firstLine="96"/>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 xml:space="preserve">　自令和</w:t>
      </w:r>
      <w:r w:rsidRPr="00B5122F">
        <w:rPr>
          <w:rFonts w:ascii="ＭＳ 明朝" w:eastAsia="ＭＳ 明朝" w:hAnsi="ＭＳ 明朝" w:cs="ＭＳ 明朝"/>
          <w:color w:val="000000"/>
          <w:kern w:val="0"/>
          <w:sz w:val="18"/>
          <w:szCs w:val="18"/>
        </w:rPr>
        <w:t>02</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04</w:t>
      </w:r>
      <w:r w:rsidRPr="00B5122F">
        <w:rPr>
          <w:rFonts w:ascii="ＭＳ 明朝" w:eastAsia="ＭＳ 明朝" w:hAnsi="ＭＳ 明朝" w:cs="ＭＳ 明朝" w:hint="eastAsia"/>
          <w:color w:val="000000"/>
          <w:kern w:val="0"/>
          <w:sz w:val="18"/>
          <w:szCs w:val="18"/>
        </w:rPr>
        <w:t>月</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至令和</w:t>
      </w:r>
      <w:r w:rsidRPr="00B5122F">
        <w:rPr>
          <w:rFonts w:ascii="ＭＳ 明朝" w:eastAsia="ＭＳ 明朝" w:hAnsi="ＭＳ 明朝" w:cs="ＭＳ 明朝"/>
          <w:color w:val="000000"/>
          <w:kern w:val="0"/>
          <w:sz w:val="18"/>
          <w:szCs w:val="18"/>
        </w:rPr>
        <w:t>03</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03</w:t>
      </w:r>
      <w:r w:rsidRPr="00B5122F">
        <w:rPr>
          <w:rFonts w:ascii="ＭＳ 明朝" w:eastAsia="ＭＳ 明朝" w:hAnsi="ＭＳ 明朝" w:cs="ＭＳ 明朝" w:hint="eastAsia"/>
          <w:color w:val="000000"/>
          <w:kern w:val="0"/>
          <w:sz w:val="18"/>
          <w:szCs w:val="18"/>
        </w:rPr>
        <w:t>月</w:t>
      </w:r>
    </w:p>
    <w:p w:rsidR="00B5122F" w:rsidRPr="00B5122F" w:rsidRDefault="00B5122F" w:rsidP="00783EC7">
      <w:pPr>
        <w:suppressAutoHyphens/>
        <w:overflowPunct w:val="0"/>
        <w:autoSpaceDE w:val="0"/>
        <w:autoSpaceDN w:val="0"/>
        <w:spacing w:line="240" w:lineRule="exact"/>
        <w:ind w:left="480" w:hanging="96"/>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(3)</w:t>
      </w:r>
      <w:r w:rsidRPr="00B5122F">
        <w:rPr>
          <w:rFonts w:ascii="ＭＳ 明朝" w:eastAsia="ＭＳ 明朝" w:hAnsi="ＭＳ 明朝" w:cs="ＭＳ 明朝" w:hint="eastAsia"/>
          <w:color w:val="000000"/>
          <w:kern w:val="0"/>
          <w:sz w:val="18"/>
          <w:szCs w:val="18"/>
        </w:rPr>
        <w:t>商業登記法（昭和</w:t>
      </w:r>
      <w:r w:rsidRPr="00B5122F">
        <w:rPr>
          <w:rFonts w:ascii="ＭＳ 明朝" w:eastAsia="ＭＳ 明朝" w:hAnsi="ＭＳ 明朝" w:cs="ＭＳ 明朝"/>
          <w:color w:val="000000"/>
          <w:kern w:val="0"/>
          <w:sz w:val="18"/>
          <w:szCs w:val="18"/>
        </w:rPr>
        <w:t>38</w:t>
      </w:r>
      <w:r w:rsidRPr="00B5122F">
        <w:rPr>
          <w:rFonts w:ascii="ＭＳ 明朝" w:eastAsia="ＭＳ 明朝" w:hAnsi="ＭＳ 明朝" w:cs="ＭＳ 明朝" w:hint="eastAsia"/>
          <w:color w:val="000000"/>
          <w:kern w:val="0"/>
          <w:sz w:val="18"/>
          <w:szCs w:val="18"/>
        </w:rPr>
        <w:t>年法律第</w:t>
      </w:r>
      <w:r w:rsidRPr="00B5122F">
        <w:rPr>
          <w:rFonts w:ascii="ＭＳ 明朝" w:eastAsia="ＭＳ 明朝" w:hAnsi="ＭＳ 明朝" w:cs="ＭＳ 明朝"/>
          <w:color w:val="000000"/>
          <w:kern w:val="0"/>
          <w:sz w:val="18"/>
          <w:szCs w:val="18"/>
        </w:rPr>
        <w:t>125</w:t>
      </w:r>
      <w:r w:rsidRPr="00B5122F">
        <w:rPr>
          <w:rFonts w:ascii="ＭＳ 明朝" w:eastAsia="ＭＳ 明朝" w:hAnsi="ＭＳ 明朝" w:cs="ＭＳ 明朝" w:hint="eastAsia"/>
          <w:color w:val="000000"/>
          <w:kern w:val="0"/>
          <w:sz w:val="18"/>
          <w:szCs w:val="18"/>
        </w:rPr>
        <w:t>号）の規定に基づく組織変更の登記後最初の事業年度その他</w:t>
      </w:r>
      <w:r w:rsidRPr="00B5122F">
        <w:rPr>
          <w:rFonts w:ascii="ＭＳ 明朝" w:eastAsia="ＭＳ 明朝" w:hAnsi="ＭＳ 明朝" w:cs="ＭＳ 明朝"/>
          <w:color w:val="000000"/>
          <w:kern w:val="0"/>
          <w:sz w:val="18"/>
          <w:szCs w:val="18"/>
        </w:rPr>
        <w:t>12</w:t>
      </w:r>
      <w:r w:rsidRPr="00B5122F">
        <w:rPr>
          <w:rFonts w:ascii="ＭＳ 明朝" w:eastAsia="ＭＳ 明朝" w:hAnsi="ＭＳ 明朝" w:cs="ＭＳ 明朝" w:hint="eastAsia"/>
          <w:color w:val="000000"/>
          <w:kern w:val="0"/>
          <w:sz w:val="18"/>
          <w:szCs w:val="18"/>
        </w:rPr>
        <w:t>か月に満たない期間で終了した事業年度について申請する場合</w:t>
      </w:r>
    </w:p>
    <w:p w:rsidR="00B5122F" w:rsidRPr="00B5122F" w:rsidRDefault="00B5122F" w:rsidP="00783EC7">
      <w:pPr>
        <w:suppressAutoHyphens/>
        <w:overflowPunct w:val="0"/>
        <w:autoSpaceDE w:val="0"/>
        <w:autoSpaceDN w:val="0"/>
        <w:spacing w:line="240" w:lineRule="exact"/>
        <w:ind w:left="670"/>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（例１）合名会社から株式会社への組織変更に伴い令和２年</w:t>
      </w:r>
      <w:r w:rsidRPr="00B5122F">
        <w:rPr>
          <w:rFonts w:ascii="ＭＳ 明朝" w:eastAsia="ＭＳ 明朝" w:hAnsi="ＭＳ 明朝" w:cs="ＭＳ 明朝"/>
          <w:color w:val="000000"/>
          <w:kern w:val="0"/>
          <w:sz w:val="18"/>
          <w:szCs w:val="18"/>
        </w:rPr>
        <w:t>10</w:t>
      </w:r>
      <w:r w:rsidRPr="00B5122F">
        <w:rPr>
          <w:rFonts w:ascii="ＭＳ 明朝" w:eastAsia="ＭＳ 明朝" w:hAnsi="ＭＳ 明朝" w:cs="ＭＳ 明朝" w:hint="eastAsia"/>
          <w:color w:val="000000"/>
          <w:kern w:val="0"/>
          <w:sz w:val="18"/>
          <w:szCs w:val="18"/>
        </w:rPr>
        <w:t>月１日に当該組織変更の登記を行つた場合で令和３年３月</w:t>
      </w:r>
      <w:r w:rsidRPr="00B5122F">
        <w:rPr>
          <w:rFonts w:ascii="ＭＳ 明朝" w:eastAsia="ＭＳ 明朝" w:hAnsi="ＭＳ 明朝" w:cs="ＭＳ 明朝"/>
          <w:color w:val="000000"/>
          <w:kern w:val="0"/>
          <w:sz w:val="18"/>
          <w:szCs w:val="18"/>
        </w:rPr>
        <w:t>31</w:t>
      </w:r>
      <w:r w:rsidRPr="00B5122F">
        <w:rPr>
          <w:rFonts w:ascii="ＭＳ 明朝" w:eastAsia="ＭＳ 明朝" w:hAnsi="ＭＳ 明朝" w:cs="ＭＳ 明朝" w:hint="eastAsia"/>
          <w:color w:val="000000"/>
          <w:kern w:val="0"/>
          <w:sz w:val="18"/>
          <w:szCs w:val="18"/>
        </w:rPr>
        <w:t>日に終了した事業年度について申請するとき</w:t>
      </w:r>
    </w:p>
    <w:p w:rsidR="00B5122F" w:rsidRPr="00B5122F" w:rsidRDefault="00B5122F" w:rsidP="00783EC7">
      <w:pPr>
        <w:suppressAutoHyphens/>
        <w:overflowPunct w:val="0"/>
        <w:autoSpaceDE w:val="0"/>
        <w:autoSpaceDN w:val="0"/>
        <w:spacing w:line="240" w:lineRule="exact"/>
        <w:ind w:left="480" w:firstLine="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自令和</w:t>
      </w:r>
      <w:r w:rsidRPr="00B5122F">
        <w:rPr>
          <w:rFonts w:ascii="ＭＳ 明朝" w:eastAsia="ＭＳ 明朝" w:hAnsi="ＭＳ 明朝" w:cs="ＭＳ 明朝"/>
          <w:color w:val="000000"/>
          <w:kern w:val="0"/>
          <w:sz w:val="18"/>
          <w:szCs w:val="18"/>
        </w:rPr>
        <w:t>02</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04</w:t>
      </w:r>
      <w:r w:rsidRPr="00B5122F">
        <w:rPr>
          <w:rFonts w:ascii="ＭＳ 明朝" w:eastAsia="ＭＳ 明朝" w:hAnsi="ＭＳ 明朝" w:cs="ＭＳ 明朝" w:hint="eastAsia"/>
          <w:color w:val="000000"/>
          <w:kern w:val="0"/>
          <w:sz w:val="18"/>
          <w:szCs w:val="18"/>
        </w:rPr>
        <w:t>月</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至令和</w:t>
      </w:r>
      <w:r w:rsidRPr="00B5122F">
        <w:rPr>
          <w:rFonts w:ascii="ＭＳ 明朝" w:eastAsia="ＭＳ 明朝" w:hAnsi="ＭＳ 明朝" w:cs="ＭＳ 明朝"/>
          <w:color w:val="000000"/>
          <w:kern w:val="0"/>
          <w:sz w:val="18"/>
          <w:szCs w:val="18"/>
        </w:rPr>
        <w:t>03</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03</w:t>
      </w:r>
      <w:r w:rsidRPr="00B5122F">
        <w:rPr>
          <w:rFonts w:ascii="ＭＳ 明朝" w:eastAsia="ＭＳ 明朝" w:hAnsi="ＭＳ 明朝" w:cs="ＭＳ 明朝" w:hint="eastAsia"/>
          <w:color w:val="000000"/>
          <w:kern w:val="0"/>
          <w:sz w:val="18"/>
          <w:szCs w:val="18"/>
        </w:rPr>
        <w:t>月</w:t>
      </w:r>
    </w:p>
    <w:p w:rsidR="00B5122F" w:rsidRPr="00B5122F" w:rsidRDefault="00B5122F" w:rsidP="00783EC7">
      <w:pPr>
        <w:suppressAutoHyphens/>
        <w:overflowPunct w:val="0"/>
        <w:autoSpaceDE w:val="0"/>
        <w:autoSpaceDN w:val="0"/>
        <w:spacing w:line="240" w:lineRule="exact"/>
        <w:ind w:left="766" w:hanging="96"/>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（例２）申請に係る事業年度の直前の事業年度が令和２年３月</w:t>
      </w:r>
      <w:r w:rsidRPr="00B5122F">
        <w:rPr>
          <w:rFonts w:ascii="ＭＳ 明朝" w:eastAsia="ＭＳ 明朝" w:hAnsi="ＭＳ 明朝" w:cs="ＭＳ 明朝"/>
          <w:color w:val="000000"/>
          <w:kern w:val="0"/>
          <w:sz w:val="18"/>
          <w:szCs w:val="18"/>
        </w:rPr>
        <w:t>31</w:t>
      </w:r>
      <w:r w:rsidRPr="00B5122F">
        <w:rPr>
          <w:rFonts w:ascii="ＭＳ 明朝" w:eastAsia="ＭＳ 明朝" w:hAnsi="ＭＳ 明朝" w:cs="ＭＳ 明朝" w:hint="eastAsia"/>
          <w:color w:val="000000"/>
          <w:kern w:val="0"/>
          <w:sz w:val="18"/>
          <w:szCs w:val="18"/>
        </w:rPr>
        <w:t>日に終了した場合で事業年度の変更により令和２年</w:t>
      </w:r>
      <w:r w:rsidRPr="00B5122F">
        <w:rPr>
          <w:rFonts w:ascii="ＭＳ 明朝" w:eastAsia="ＭＳ 明朝" w:hAnsi="ＭＳ 明朝" w:cs="ＭＳ 明朝"/>
          <w:color w:val="000000"/>
          <w:kern w:val="0"/>
          <w:sz w:val="18"/>
          <w:szCs w:val="18"/>
        </w:rPr>
        <w:t>12</w:t>
      </w:r>
      <w:r w:rsidRPr="00B5122F">
        <w:rPr>
          <w:rFonts w:ascii="ＭＳ 明朝" w:eastAsia="ＭＳ 明朝" w:hAnsi="ＭＳ 明朝" w:cs="ＭＳ 明朝" w:hint="eastAsia"/>
          <w:color w:val="000000"/>
          <w:kern w:val="0"/>
          <w:sz w:val="18"/>
          <w:szCs w:val="18"/>
        </w:rPr>
        <w:t>月</w:t>
      </w:r>
      <w:r w:rsidRPr="00B5122F">
        <w:rPr>
          <w:rFonts w:ascii="ＭＳ 明朝" w:eastAsia="ＭＳ 明朝" w:hAnsi="ＭＳ 明朝" w:cs="ＭＳ 明朝"/>
          <w:color w:val="000000"/>
          <w:kern w:val="0"/>
          <w:sz w:val="18"/>
          <w:szCs w:val="18"/>
        </w:rPr>
        <w:t>31</w:t>
      </w:r>
      <w:r w:rsidRPr="00B5122F">
        <w:rPr>
          <w:rFonts w:ascii="ＭＳ 明朝" w:eastAsia="ＭＳ 明朝" w:hAnsi="ＭＳ 明朝" w:cs="ＭＳ 明朝" w:hint="eastAsia"/>
          <w:color w:val="000000"/>
          <w:kern w:val="0"/>
          <w:sz w:val="18"/>
          <w:szCs w:val="18"/>
        </w:rPr>
        <w:t>日に終了した事業年度について申請するとき</w:t>
      </w:r>
    </w:p>
    <w:p w:rsidR="00B5122F" w:rsidRPr="00B5122F" w:rsidRDefault="00B5122F" w:rsidP="00783EC7">
      <w:pPr>
        <w:suppressAutoHyphens/>
        <w:overflowPunct w:val="0"/>
        <w:autoSpaceDE w:val="0"/>
        <w:autoSpaceDN w:val="0"/>
        <w:spacing w:line="240" w:lineRule="exact"/>
        <w:ind w:left="766" w:hanging="96"/>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自令和</w:t>
      </w:r>
      <w:r w:rsidRPr="00B5122F">
        <w:rPr>
          <w:rFonts w:ascii="ＭＳ 明朝" w:eastAsia="ＭＳ 明朝" w:hAnsi="ＭＳ 明朝" w:cs="ＭＳ 明朝"/>
          <w:color w:val="000000"/>
          <w:kern w:val="0"/>
          <w:sz w:val="18"/>
          <w:szCs w:val="18"/>
        </w:rPr>
        <w:t>02</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01</w:t>
      </w:r>
      <w:r w:rsidRPr="00B5122F">
        <w:rPr>
          <w:rFonts w:ascii="ＭＳ 明朝" w:eastAsia="ＭＳ 明朝" w:hAnsi="ＭＳ 明朝" w:cs="ＭＳ 明朝" w:hint="eastAsia"/>
          <w:color w:val="000000"/>
          <w:kern w:val="0"/>
          <w:sz w:val="18"/>
          <w:szCs w:val="18"/>
        </w:rPr>
        <w:t>月</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至令和</w:t>
      </w:r>
      <w:r w:rsidRPr="00B5122F">
        <w:rPr>
          <w:rFonts w:ascii="ＭＳ 明朝" w:eastAsia="ＭＳ 明朝" w:hAnsi="ＭＳ 明朝" w:cs="ＭＳ 明朝"/>
          <w:color w:val="000000"/>
          <w:kern w:val="0"/>
          <w:sz w:val="18"/>
          <w:szCs w:val="18"/>
        </w:rPr>
        <w:t>02</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12</w:t>
      </w:r>
      <w:r w:rsidRPr="00B5122F">
        <w:rPr>
          <w:rFonts w:ascii="ＭＳ 明朝" w:eastAsia="ＭＳ 明朝" w:hAnsi="ＭＳ 明朝" w:cs="ＭＳ 明朝" w:hint="eastAsia"/>
          <w:color w:val="000000"/>
          <w:kern w:val="0"/>
          <w:sz w:val="18"/>
          <w:szCs w:val="18"/>
        </w:rPr>
        <w:t>月</w:t>
      </w:r>
    </w:p>
    <w:p w:rsidR="00B5122F" w:rsidRPr="00B5122F" w:rsidRDefault="00B5122F" w:rsidP="00783EC7">
      <w:pPr>
        <w:suppressAutoHyphens/>
        <w:overflowPunct w:val="0"/>
        <w:autoSpaceDE w:val="0"/>
        <w:autoSpaceDN w:val="0"/>
        <w:spacing w:line="240" w:lineRule="exact"/>
        <w:ind w:left="57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(4)</w:t>
      </w:r>
      <w:r w:rsidRPr="00B5122F">
        <w:rPr>
          <w:rFonts w:ascii="ＭＳ 明朝" w:eastAsia="ＭＳ 明朝" w:hAnsi="ＭＳ 明朝" w:cs="ＭＳ 明朝" w:hint="eastAsia"/>
          <w:color w:val="000000"/>
          <w:kern w:val="0"/>
          <w:sz w:val="18"/>
          <w:szCs w:val="18"/>
        </w:rPr>
        <w:t>事業を承継しない会社の設立後最初の事業年度について申請する場合</w:t>
      </w:r>
    </w:p>
    <w:p w:rsidR="00B5122F" w:rsidRPr="00B5122F" w:rsidRDefault="00B5122F" w:rsidP="00783EC7">
      <w:pPr>
        <w:suppressAutoHyphens/>
        <w:overflowPunct w:val="0"/>
        <w:autoSpaceDE w:val="0"/>
        <w:autoSpaceDN w:val="0"/>
        <w:spacing w:line="240" w:lineRule="exact"/>
        <w:ind w:left="766" w:hanging="96"/>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（例）令和２年</w:t>
      </w:r>
      <w:r w:rsidRPr="00B5122F">
        <w:rPr>
          <w:rFonts w:ascii="ＭＳ 明朝" w:eastAsia="ＭＳ 明朝" w:hAnsi="ＭＳ 明朝" w:cs="ＭＳ 明朝"/>
          <w:color w:val="000000"/>
          <w:kern w:val="0"/>
          <w:sz w:val="18"/>
          <w:szCs w:val="18"/>
        </w:rPr>
        <w:t>10</w:t>
      </w:r>
      <w:r w:rsidRPr="00B5122F">
        <w:rPr>
          <w:rFonts w:ascii="ＭＳ 明朝" w:eastAsia="ＭＳ 明朝" w:hAnsi="ＭＳ 明朝" w:cs="ＭＳ 明朝" w:hint="eastAsia"/>
          <w:color w:val="000000"/>
          <w:kern w:val="0"/>
          <w:sz w:val="18"/>
          <w:szCs w:val="18"/>
        </w:rPr>
        <w:t>月１日に会社を新たに設立した場合で令和３年３月</w:t>
      </w:r>
      <w:r w:rsidRPr="00B5122F">
        <w:rPr>
          <w:rFonts w:ascii="ＭＳ 明朝" w:eastAsia="ＭＳ 明朝" w:hAnsi="ＭＳ 明朝" w:cs="ＭＳ 明朝"/>
          <w:color w:val="000000"/>
          <w:kern w:val="0"/>
          <w:sz w:val="18"/>
          <w:szCs w:val="18"/>
        </w:rPr>
        <w:t>31</w:t>
      </w:r>
      <w:r w:rsidRPr="00B5122F">
        <w:rPr>
          <w:rFonts w:ascii="ＭＳ 明朝" w:eastAsia="ＭＳ 明朝" w:hAnsi="ＭＳ 明朝" w:cs="ＭＳ 明朝" w:hint="eastAsia"/>
          <w:color w:val="000000"/>
          <w:kern w:val="0"/>
          <w:sz w:val="18"/>
          <w:szCs w:val="18"/>
        </w:rPr>
        <w:t>日に終了した最初の事業年度について申請するとき</w:t>
      </w:r>
    </w:p>
    <w:p w:rsidR="00B5122F" w:rsidRPr="00B5122F" w:rsidRDefault="00B5122F" w:rsidP="00783EC7">
      <w:pPr>
        <w:suppressAutoHyphens/>
        <w:overflowPunct w:val="0"/>
        <w:autoSpaceDE w:val="0"/>
        <w:autoSpaceDN w:val="0"/>
        <w:spacing w:line="240" w:lineRule="exact"/>
        <w:ind w:left="766" w:hanging="288"/>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自令和</w:t>
      </w:r>
      <w:r w:rsidRPr="00B5122F">
        <w:rPr>
          <w:rFonts w:ascii="ＭＳ 明朝" w:eastAsia="ＭＳ 明朝" w:hAnsi="ＭＳ 明朝" w:cs="ＭＳ 明朝"/>
          <w:color w:val="000000"/>
          <w:kern w:val="0"/>
          <w:sz w:val="18"/>
          <w:szCs w:val="18"/>
        </w:rPr>
        <w:t>02</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10</w:t>
      </w:r>
      <w:r w:rsidRPr="00B5122F">
        <w:rPr>
          <w:rFonts w:ascii="ＭＳ 明朝" w:eastAsia="ＭＳ 明朝" w:hAnsi="ＭＳ 明朝" w:cs="ＭＳ 明朝" w:hint="eastAsia"/>
          <w:color w:val="000000"/>
          <w:kern w:val="0"/>
          <w:sz w:val="18"/>
          <w:szCs w:val="18"/>
        </w:rPr>
        <w:t>月</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至令和</w:t>
      </w:r>
      <w:r w:rsidRPr="00B5122F">
        <w:rPr>
          <w:rFonts w:ascii="ＭＳ 明朝" w:eastAsia="ＭＳ 明朝" w:hAnsi="ＭＳ 明朝" w:cs="ＭＳ 明朝"/>
          <w:color w:val="000000"/>
          <w:kern w:val="0"/>
          <w:sz w:val="18"/>
          <w:szCs w:val="18"/>
        </w:rPr>
        <w:t>03</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03</w:t>
      </w:r>
      <w:r w:rsidRPr="00B5122F">
        <w:rPr>
          <w:rFonts w:ascii="ＭＳ 明朝" w:eastAsia="ＭＳ 明朝" w:hAnsi="ＭＳ 明朝" w:cs="ＭＳ 明朝" w:hint="eastAsia"/>
          <w:color w:val="000000"/>
          <w:kern w:val="0"/>
          <w:sz w:val="18"/>
          <w:szCs w:val="18"/>
        </w:rPr>
        <w:t>月</w:t>
      </w:r>
    </w:p>
    <w:p w:rsidR="00B5122F" w:rsidRPr="00B5122F" w:rsidRDefault="00B5122F" w:rsidP="00783EC7">
      <w:pPr>
        <w:suppressAutoHyphens/>
        <w:overflowPunct w:val="0"/>
        <w:autoSpaceDE w:val="0"/>
        <w:autoSpaceDN w:val="0"/>
        <w:spacing w:line="240" w:lineRule="exact"/>
        <w:ind w:left="57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(5)</w:t>
      </w:r>
      <w:r w:rsidRPr="00B5122F">
        <w:rPr>
          <w:rFonts w:ascii="ＭＳ 明朝" w:eastAsia="ＭＳ 明朝" w:hAnsi="ＭＳ 明朝" w:cs="ＭＳ 明朝" w:hint="eastAsia"/>
          <w:color w:val="000000"/>
          <w:kern w:val="0"/>
          <w:sz w:val="18"/>
          <w:szCs w:val="18"/>
        </w:rPr>
        <w:t>事業を承継しない会社の設立後最初の事業年度の終了の日より前の日に申請する場合</w:t>
      </w:r>
    </w:p>
    <w:p w:rsidR="00B5122F" w:rsidRPr="00B5122F" w:rsidRDefault="00B5122F" w:rsidP="00783EC7">
      <w:pPr>
        <w:suppressAutoHyphens/>
        <w:overflowPunct w:val="0"/>
        <w:autoSpaceDE w:val="0"/>
        <w:autoSpaceDN w:val="0"/>
        <w:spacing w:line="240" w:lineRule="exact"/>
        <w:ind w:left="766" w:hanging="96"/>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（例）令和２年</w:t>
      </w:r>
      <w:r w:rsidRPr="00B5122F">
        <w:rPr>
          <w:rFonts w:ascii="ＭＳ 明朝" w:eastAsia="ＭＳ 明朝" w:hAnsi="ＭＳ 明朝" w:cs="ＭＳ 明朝"/>
          <w:color w:val="000000"/>
          <w:kern w:val="0"/>
          <w:sz w:val="18"/>
          <w:szCs w:val="18"/>
        </w:rPr>
        <w:t>10</w:t>
      </w:r>
      <w:r w:rsidRPr="00B5122F">
        <w:rPr>
          <w:rFonts w:ascii="ＭＳ 明朝" w:eastAsia="ＭＳ 明朝" w:hAnsi="ＭＳ 明朝" w:cs="ＭＳ 明朝" w:hint="eastAsia"/>
          <w:color w:val="000000"/>
          <w:kern w:val="0"/>
          <w:sz w:val="18"/>
          <w:szCs w:val="18"/>
        </w:rPr>
        <w:t>月１日に会社を新たに設立した場合で最初の事業年度の終了の日（令和３年３月</w:t>
      </w:r>
      <w:r w:rsidRPr="00B5122F">
        <w:rPr>
          <w:rFonts w:ascii="ＭＳ 明朝" w:eastAsia="ＭＳ 明朝" w:hAnsi="ＭＳ 明朝" w:cs="ＭＳ 明朝"/>
          <w:color w:val="000000"/>
          <w:kern w:val="0"/>
          <w:sz w:val="18"/>
          <w:szCs w:val="18"/>
        </w:rPr>
        <w:t>31</w:t>
      </w:r>
      <w:r w:rsidRPr="00B5122F">
        <w:rPr>
          <w:rFonts w:ascii="ＭＳ 明朝" w:eastAsia="ＭＳ 明朝" w:hAnsi="ＭＳ 明朝" w:cs="ＭＳ 明朝" w:hint="eastAsia"/>
          <w:color w:val="000000"/>
          <w:kern w:val="0"/>
          <w:sz w:val="18"/>
          <w:szCs w:val="18"/>
        </w:rPr>
        <w:t>日）より前の日（令和２年</w:t>
      </w:r>
      <w:r w:rsidRPr="00B5122F">
        <w:rPr>
          <w:rFonts w:ascii="ＭＳ 明朝" w:eastAsia="ＭＳ 明朝" w:hAnsi="ＭＳ 明朝" w:cs="ＭＳ 明朝"/>
          <w:color w:val="000000"/>
          <w:kern w:val="0"/>
          <w:sz w:val="18"/>
          <w:szCs w:val="18"/>
        </w:rPr>
        <w:t>11</w:t>
      </w:r>
      <w:r w:rsidRPr="00B5122F">
        <w:rPr>
          <w:rFonts w:ascii="ＭＳ 明朝" w:eastAsia="ＭＳ 明朝" w:hAnsi="ＭＳ 明朝" w:cs="ＭＳ 明朝" w:hint="eastAsia"/>
          <w:color w:val="000000"/>
          <w:kern w:val="0"/>
          <w:sz w:val="18"/>
          <w:szCs w:val="18"/>
        </w:rPr>
        <w:t>月１日）に申請するとき</w:t>
      </w:r>
    </w:p>
    <w:p w:rsidR="00B5122F" w:rsidRPr="00B5122F" w:rsidRDefault="00B5122F" w:rsidP="00783EC7">
      <w:pPr>
        <w:suppressAutoHyphens/>
        <w:overflowPunct w:val="0"/>
        <w:autoSpaceDE w:val="0"/>
        <w:autoSpaceDN w:val="0"/>
        <w:spacing w:line="240" w:lineRule="exact"/>
        <w:ind w:left="766" w:hanging="288"/>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自令和</w:t>
      </w:r>
      <w:r w:rsidRPr="00B5122F">
        <w:rPr>
          <w:rFonts w:ascii="ＭＳ 明朝" w:eastAsia="ＭＳ 明朝" w:hAnsi="ＭＳ 明朝" w:cs="ＭＳ 明朝"/>
          <w:color w:val="000000"/>
          <w:kern w:val="0"/>
          <w:sz w:val="18"/>
          <w:szCs w:val="18"/>
        </w:rPr>
        <w:t>02</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10</w:t>
      </w:r>
      <w:r w:rsidRPr="00B5122F">
        <w:rPr>
          <w:rFonts w:ascii="ＭＳ 明朝" w:eastAsia="ＭＳ 明朝" w:hAnsi="ＭＳ 明朝" w:cs="ＭＳ 明朝" w:hint="eastAsia"/>
          <w:color w:val="000000"/>
          <w:kern w:val="0"/>
          <w:sz w:val="18"/>
          <w:szCs w:val="18"/>
        </w:rPr>
        <w:t>月</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至令和</w:t>
      </w:r>
      <w:r w:rsidRPr="00B5122F">
        <w:rPr>
          <w:rFonts w:ascii="ＭＳ 明朝" w:eastAsia="ＭＳ 明朝" w:hAnsi="ＭＳ 明朝" w:cs="ＭＳ 明朝"/>
          <w:color w:val="000000"/>
          <w:kern w:val="0"/>
          <w:sz w:val="18"/>
          <w:szCs w:val="18"/>
        </w:rPr>
        <w:t>00</w:t>
      </w:r>
      <w:r w:rsidRPr="00B5122F">
        <w:rPr>
          <w:rFonts w:ascii="ＭＳ 明朝" w:eastAsia="ＭＳ 明朝" w:hAnsi="ＭＳ 明朝" w:cs="ＭＳ 明朝" w:hint="eastAsia"/>
          <w:color w:val="000000"/>
          <w:kern w:val="0"/>
          <w:sz w:val="18"/>
          <w:szCs w:val="18"/>
        </w:rPr>
        <w:t>年</w:t>
      </w:r>
      <w:r w:rsidRPr="00B5122F">
        <w:rPr>
          <w:rFonts w:ascii="ＭＳ 明朝" w:eastAsia="ＭＳ 明朝" w:hAnsi="ＭＳ 明朝" w:cs="ＭＳ 明朝"/>
          <w:color w:val="000000"/>
          <w:kern w:val="0"/>
          <w:sz w:val="18"/>
          <w:szCs w:val="18"/>
        </w:rPr>
        <w:t>00</w:t>
      </w:r>
      <w:r w:rsidRPr="00B5122F">
        <w:rPr>
          <w:rFonts w:ascii="ＭＳ 明朝" w:eastAsia="ＭＳ 明朝" w:hAnsi="ＭＳ 明朝" w:cs="ＭＳ 明朝" w:hint="eastAsia"/>
          <w:color w:val="000000"/>
          <w:kern w:val="0"/>
          <w:sz w:val="18"/>
          <w:szCs w:val="18"/>
        </w:rPr>
        <w:t>月</w:t>
      </w:r>
    </w:p>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 xml:space="preserve">３　</w:t>
      </w:r>
      <w:r w:rsidRPr="00B5122F">
        <w:rPr>
          <w:rFonts w:ascii="ＭＳ 明朝" w:eastAsia="ＭＳ 明朝" w:hAnsi="ＭＳ 明朝" w:cs="ＭＳ 明朝" w:hint="eastAsia"/>
          <w:color w:val="000000"/>
          <w:kern w:val="0"/>
          <w:sz w:val="18"/>
          <w:szCs w:val="18"/>
          <w:bdr w:val="single" w:sz="4" w:space="0" w:color="000000"/>
        </w:rPr>
        <w:t>３</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１</w:t>
      </w:r>
      <w:r w:rsidRPr="00B5122F">
        <w:rPr>
          <w:rFonts w:ascii="ＭＳ 明朝" w:eastAsia="ＭＳ 明朝" w:hAnsi="ＭＳ 明朝" w:cs="ＭＳ 明朝" w:hint="eastAsia"/>
          <w:color w:val="000000"/>
          <w:kern w:val="0"/>
          <w:sz w:val="18"/>
          <w:szCs w:val="18"/>
        </w:rPr>
        <w:t>「審査対象事業年度の前審査対象事業年度又は前審査対象事業年度及び前々審査対象事業年度」の欄は、「審査対象事業年度」の欄に記入した期間の直前の審査対象事業年度の期間を２の例により記入すること。</w:t>
      </w:r>
    </w:p>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 xml:space="preserve">　　ただし、審査対象事業年度及び審査対象事業年度の直前２年の審査対象事業年度の完成工事高及び元請完成工事高について申請する場合にあつては、直前２年の各審査対象事業年度の期間を２の例により記入し、下欄に直前２年の各審査対象事業年度の期間をそれぞれ記入すること。</w:t>
      </w:r>
    </w:p>
    <w:p w:rsidR="00B5122F" w:rsidRPr="00B5122F" w:rsidRDefault="00B5122F" w:rsidP="00783EC7">
      <w:pPr>
        <w:suppressAutoHyphens/>
        <w:overflowPunct w:val="0"/>
        <w:autoSpaceDE w:val="0"/>
        <w:autoSpaceDN w:val="0"/>
        <w:spacing w:line="240" w:lineRule="exact"/>
        <w:ind w:left="426" w:hanging="20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 xml:space="preserve">４　</w:t>
      </w:r>
      <w:r w:rsidRPr="00B5122F">
        <w:rPr>
          <w:rFonts w:ascii="ＭＳ 明朝" w:eastAsia="ＭＳ 明朝" w:hAnsi="ＭＳ 明朝" w:cs="ＭＳ 明朝" w:hint="eastAsia"/>
          <w:color w:val="000000"/>
          <w:kern w:val="0"/>
          <w:sz w:val="18"/>
          <w:szCs w:val="18"/>
          <w:bdr w:val="single" w:sz="4" w:space="0" w:color="000000"/>
        </w:rPr>
        <w:t>３</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２</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rPr>
        <w:t>「業種コード」の欄は、次のコード表により該当する工事の種類に応じ、該当するコードをカラムに記入すること。</w:t>
      </w:r>
    </w:p>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 xml:space="preserve">　　なお、「土木一式工事」について記入した場合においてはその次の「業種コード」の欄は「プレストレストコンクリート構造物工事」のコード「</w:t>
      </w:r>
      <w:r w:rsidRPr="00B5122F">
        <w:rPr>
          <w:rFonts w:ascii="ＭＳ 明朝" w:eastAsia="ＭＳ 明朝" w:hAnsi="ＭＳ 明朝" w:cs="ＭＳ 明朝"/>
          <w:color w:val="000000"/>
          <w:kern w:val="0"/>
          <w:sz w:val="18"/>
          <w:szCs w:val="18"/>
        </w:rPr>
        <w:t>011</w:t>
      </w:r>
      <w:r w:rsidRPr="00B5122F">
        <w:rPr>
          <w:rFonts w:ascii="ＭＳ 明朝" w:eastAsia="ＭＳ 明朝" w:hAnsi="ＭＳ 明朝" w:cs="ＭＳ 明朝" w:hint="eastAsia"/>
          <w:color w:val="000000"/>
          <w:kern w:val="0"/>
          <w:sz w:val="18"/>
          <w:szCs w:val="18"/>
        </w:rPr>
        <w:t>」を記入し、「完成工事高」の欄には「土木一式工事」の完成工事高のうち「プレストレストコンクリート構造物工事」に係るものを記入することとし、当該工事に係る実績がない場合においてはカラムに「０」を記入すること。また、「元請完成工事高」の欄には「土木一式工事」の元請完成工事高のうち「プレストレストコンクリート構造物工事」に係るものを記入することとし、当該工事に係る実績がない場合においてはカラムに「０」を記入すること。同様に、「とび・土工・コンクリート工事」に記入した場合においては「業種コード」の欄に「法面処理工事」のコード「</w:t>
      </w:r>
      <w:r w:rsidRPr="00B5122F">
        <w:rPr>
          <w:rFonts w:ascii="ＭＳ 明朝" w:eastAsia="ＭＳ 明朝" w:hAnsi="ＭＳ 明朝" w:cs="ＭＳ 明朝"/>
          <w:color w:val="000000"/>
          <w:kern w:val="0"/>
          <w:sz w:val="18"/>
          <w:szCs w:val="18"/>
        </w:rPr>
        <w:t>051</w:t>
      </w:r>
      <w:r w:rsidRPr="00B5122F">
        <w:rPr>
          <w:rFonts w:ascii="ＭＳ 明朝" w:eastAsia="ＭＳ 明朝" w:hAnsi="ＭＳ 明朝" w:cs="ＭＳ 明朝" w:hint="eastAsia"/>
          <w:color w:val="000000"/>
          <w:kern w:val="0"/>
          <w:sz w:val="18"/>
          <w:szCs w:val="18"/>
        </w:rPr>
        <w:t>」を記入し、「鋼構造物工事」に記入した場合においては「業種コード」の欄に「鋼橋上部工事」のコード「</w:t>
      </w:r>
      <w:r w:rsidRPr="00B5122F">
        <w:rPr>
          <w:rFonts w:ascii="ＭＳ 明朝" w:eastAsia="ＭＳ 明朝" w:hAnsi="ＭＳ 明朝" w:cs="ＭＳ 明朝"/>
          <w:color w:val="000000"/>
          <w:kern w:val="0"/>
          <w:sz w:val="18"/>
          <w:szCs w:val="18"/>
        </w:rPr>
        <w:t>111</w:t>
      </w:r>
      <w:r w:rsidRPr="00B5122F">
        <w:rPr>
          <w:rFonts w:ascii="ＭＳ 明朝" w:eastAsia="ＭＳ 明朝" w:hAnsi="ＭＳ 明朝" w:cs="ＭＳ 明朝" w:hint="eastAsia"/>
          <w:color w:val="000000"/>
          <w:kern w:val="0"/>
          <w:sz w:val="18"/>
          <w:szCs w:val="18"/>
        </w:rPr>
        <w:t>」を記入し、それぞれの工事に係る完成工事高及び元請完成工事高を記入すること。</w:t>
      </w:r>
    </w:p>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 xml:space="preserve">　　「完成工事高」の欄は、</w:t>
      </w:r>
      <w:r w:rsidRPr="00B5122F">
        <w:rPr>
          <w:rFonts w:ascii="ＭＳ 明朝" w:eastAsia="ＭＳ 明朝" w:hAnsi="ＭＳ 明朝" w:cs="ＭＳ 明朝" w:hint="eastAsia"/>
          <w:color w:val="000000"/>
          <w:kern w:val="0"/>
          <w:sz w:val="18"/>
          <w:szCs w:val="18"/>
          <w:bdr w:val="single" w:sz="4" w:space="0" w:color="000000"/>
        </w:rPr>
        <w:t>３</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１</w:t>
      </w:r>
      <w:r w:rsidRPr="00B5122F">
        <w:rPr>
          <w:rFonts w:ascii="ＭＳ 明朝" w:eastAsia="ＭＳ 明朝" w:hAnsi="ＭＳ 明朝" w:cs="ＭＳ 明朝" w:hint="eastAsia"/>
          <w:color w:val="000000"/>
          <w:kern w:val="0"/>
          <w:sz w:val="18"/>
          <w:szCs w:val="18"/>
        </w:rPr>
        <w:t>で記入した各審査対象事業年度ごとに完成工事高を記入すること。また、「元請完成工事高」の欄においても同様に、各審査対象事業年度ごとに元請完成工事高を記入すること。</w:t>
      </w:r>
    </w:p>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 xml:space="preserve">　　ただし、審査対象事業年度及び審査対象事業年度の直前２年の審査対象事業年度について申請する場合にあつては、完成工事高においては審査対象事業年度の直前２年の各審査対象事業年度の完成工事高の合計を２で除した数値を記入し、「完成工事高計算表」に直前２年の審査対象事業年度ごとに完成工事高を記載すること。同様に、元請完成工事高においても審査対象事業年度の直前２年の各審査対象事業年度の元請完成工事高の合計を２で除した数</w:t>
      </w:r>
      <w:bookmarkStart w:id="0" w:name="_GoBack"/>
      <w:bookmarkEnd w:id="0"/>
      <w:r w:rsidRPr="00B5122F">
        <w:rPr>
          <w:rFonts w:ascii="ＭＳ 明朝" w:eastAsia="ＭＳ 明朝" w:hAnsi="ＭＳ 明朝" w:cs="ＭＳ 明朝" w:hint="eastAsia"/>
          <w:color w:val="000000"/>
          <w:kern w:val="0"/>
          <w:sz w:val="18"/>
          <w:szCs w:val="18"/>
        </w:rPr>
        <w:t>値を記入し、「元請完成工事高計算表」に直前２年の審査対象事業年度ごとに元請完成工事高を記載すること</w:t>
      </w:r>
      <w:r w:rsidRPr="00B5122F">
        <w:rPr>
          <w:rFonts w:ascii="ＭＳ 明朝" w:eastAsia="ＭＳ 明朝" w:hAnsi="ＭＳ 明朝" w:cs="ＭＳ 明朝" w:hint="eastAsia"/>
          <w:color w:val="000000"/>
          <w:kern w:val="0"/>
          <w:sz w:val="18"/>
          <w:szCs w:val="18"/>
          <w:u w:val="single" w:color="000000"/>
        </w:rPr>
        <w:t>。</w:t>
      </w:r>
    </w:p>
    <w:tbl>
      <w:tblPr>
        <w:tblW w:w="0" w:type="auto"/>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4"/>
        <w:gridCol w:w="2599"/>
        <w:gridCol w:w="674"/>
        <w:gridCol w:w="2599"/>
        <w:gridCol w:w="674"/>
        <w:gridCol w:w="2599"/>
      </w:tblGrid>
      <w:tr w:rsidR="00B5122F" w:rsidRPr="00B5122F">
        <w:tc>
          <w:tcPr>
            <w:tcW w:w="674"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コード</w:t>
            </w:r>
          </w:p>
        </w:tc>
        <w:tc>
          <w:tcPr>
            <w:tcW w:w="2599"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工事の種類</w:t>
            </w:r>
          </w:p>
        </w:tc>
        <w:tc>
          <w:tcPr>
            <w:tcW w:w="674"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コード</w:t>
            </w:r>
          </w:p>
        </w:tc>
        <w:tc>
          <w:tcPr>
            <w:tcW w:w="2599"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工事の種類</w:t>
            </w:r>
          </w:p>
        </w:tc>
        <w:tc>
          <w:tcPr>
            <w:tcW w:w="674"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コード</w:t>
            </w:r>
          </w:p>
        </w:tc>
        <w:tc>
          <w:tcPr>
            <w:tcW w:w="2599"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工事の種類</w:t>
            </w:r>
          </w:p>
        </w:tc>
      </w:tr>
      <w:tr w:rsidR="00B5122F" w:rsidRPr="00B5122F">
        <w:tc>
          <w:tcPr>
            <w:tcW w:w="674"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010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011</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020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030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040 </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050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051</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060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lastRenderedPageBreak/>
              <w:t xml:space="preserve"> 070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080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noProof/>
                <w:color w:val="000000"/>
                <w:kern w:val="0"/>
                <w:sz w:val="18"/>
                <w:szCs w:val="18"/>
              </w:rPr>
              <mc:AlternateContent>
                <mc:Choice Requires="wps">
                  <w:drawing>
                    <wp:anchor distT="0" distB="0" distL="114300" distR="114300" simplePos="0" relativeHeight="251664384" behindDoc="0" locked="0" layoutInCell="0" allowOverlap="1">
                      <wp:simplePos x="0" y="0"/>
                      <wp:positionH relativeFrom="column">
                        <wp:posOffset>6473190</wp:posOffset>
                      </wp:positionH>
                      <wp:positionV relativeFrom="paragraph">
                        <wp:posOffset>-16510</wp:posOffset>
                      </wp:positionV>
                      <wp:extent cx="0" cy="166370"/>
                      <wp:effectExtent l="15240" t="12065" r="13335" b="12065"/>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6370"/>
                              </a:xfrm>
                              <a:prstGeom prst="line">
                                <a:avLst/>
                              </a:prstGeom>
                              <a:noFill/>
                              <a:ln w="144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98C3A" id="直線コネクタ 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9.7pt,-1.3pt" to="509.7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" o:allowincell="f" strokeweight=".4mm">
                      <v:stroke dashstyle="dash"/>
                    </v:line>
                  </w:pict>
                </mc:Fallback>
              </mc:AlternateContent>
            </w:r>
            <w:r w:rsidRPr="00B5122F">
              <w:rPr>
                <w:rFonts w:ascii="ＭＳ 明朝" w:eastAsia="ＭＳ 明朝" w:hAnsi="ＭＳ 明朝" w:cs="ＭＳ 明朝"/>
                <w:color w:val="000000"/>
                <w:kern w:val="0"/>
                <w:sz w:val="18"/>
                <w:szCs w:val="18"/>
              </w:rPr>
              <w:t xml:space="preserve"> 090</w:t>
            </w:r>
          </w:p>
        </w:tc>
        <w:tc>
          <w:tcPr>
            <w:tcW w:w="2599"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lastRenderedPageBreak/>
              <w:t>土木一式工事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プレストレストコンクリート構造物工事建築一式工事事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大工工事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左官工事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とび・土工・コンクリート工事法面処理工事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lastRenderedPageBreak/>
              <w:t>石工事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屋根工事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電気工事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管工事</w:t>
            </w:r>
          </w:p>
        </w:tc>
        <w:tc>
          <w:tcPr>
            <w:tcW w:w="674"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lastRenderedPageBreak/>
              <w:t xml:space="preserve"> 100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110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111</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120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130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140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150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160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lastRenderedPageBreak/>
              <w:t xml:space="preserve"> 170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180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190</w:t>
            </w:r>
          </w:p>
        </w:tc>
        <w:tc>
          <w:tcPr>
            <w:tcW w:w="2599"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lastRenderedPageBreak/>
              <w:t>タイル・れんが・ブロック工事鋼構造物工事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鋼橋上部工事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鉄筋工事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舗装工事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しゆんせつ工事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板金工事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ガラス工事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lastRenderedPageBreak/>
              <w:t>塗装工事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防水工事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内装仕上工事</w:t>
            </w:r>
          </w:p>
        </w:tc>
        <w:tc>
          <w:tcPr>
            <w:tcW w:w="674"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lastRenderedPageBreak/>
              <w:t xml:space="preserve"> 200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210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220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230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240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250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260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270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lastRenderedPageBreak/>
              <w:t xml:space="preserve"> 280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color w:val="000000"/>
                <w:kern w:val="0"/>
                <w:sz w:val="18"/>
                <w:szCs w:val="18"/>
              </w:rPr>
              <w:t xml:space="preserve"> 290</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2599" w:type="dxa"/>
            <w:tcBorders>
              <w:top w:val="single" w:sz="4" w:space="0" w:color="000000"/>
              <w:left w:val="single" w:sz="4" w:space="0" w:color="000000"/>
              <w:bottom w:val="single" w:sz="4" w:space="0" w:color="000000"/>
              <w:right w:val="single" w:sz="4" w:space="0" w:color="000000"/>
            </w:tcBorders>
          </w:tcPr>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lastRenderedPageBreak/>
              <w:t>機械器具設置工事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熱絶縁工事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電気通信工事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造園工事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さく井工事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建具工事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水道施設工事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消防施設工事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lastRenderedPageBreak/>
              <w:t>清掃施設工事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解体工事</w:t>
            </w:r>
          </w:p>
          <w:p w:rsidR="00B5122F" w:rsidRPr="00B5122F" w:rsidRDefault="00B5122F" w:rsidP="00783EC7">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r>
    </w:tbl>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lastRenderedPageBreak/>
        <w:t xml:space="preserve">５　</w:t>
      </w:r>
      <w:r w:rsidRPr="00B5122F">
        <w:rPr>
          <w:rFonts w:ascii="ＭＳ 明朝" w:eastAsia="ＭＳ 明朝" w:hAnsi="ＭＳ 明朝" w:cs="ＭＳ 明朝" w:hint="eastAsia"/>
          <w:color w:val="000000"/>
          <w:kern w:val="0"/>
          <w:sz w:val="18"/>
          <w:szCs w:val="18"/>
          <w:bdr w:val="single" w:sz="4" w:space="0" w:color="000000"/>
        </w:rPr>
        <w:t>３</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３</w:t>
      </w:r>
      <w:r w:rsidRPr="00B5122F">
        <w:rPr>
          <w:rFonts w:ascii="ＭＳ 明朝" w:eastAsia="ＭＳ 明朝" w:hAnsi="ＭＳ 明朝" w:cs="ＭＳ 明朝" w:hint="eastAsia"/>
          <w:color w:val="000000"/>
          <w:kern w:val="0"/>
          <w:sz w:val="18"/>
          <w:szCs w:val="18"/>
        </w:rPr>
        <w:t>「その他工事」の欄は、審査対象建設業以外の建設業に係る建設工事の完成工事高及び元請完成工事高をそれぞれ記入すること。</w:t>
      </w:r>
    </w:p>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 xml:space="preserve">６　</w:t>
      </w:r>
      <w:r w:rsidRPr="00B5122F">
        <w:rPr>
          <w:rFonts w:ascii="ＭＳ 明朝" w:eastAsia="ＭＳ 明朝" w:hAnsi="ＭＳ 明朝" w:cs="ＭＳ 明朝" w:hint="eastAsia"/>
          <w:color w:val="000000"/>
          <w:kern w:val="0"/>
          <w:sz w:val="18"/>
          <w:szCs w:val="18"/>
          <w:bdr w:val="single" w:sz="4" w:space="0" w:color="000000"/>
        </w:rPr>
        <w:t>３</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４</w:t>
      </w:r>
      <w:r w:rsidRPr="00B5122F">
        <w:rPr>
          <w:rFonts w:ascii="ＭＳ 明朝" w:eastAsia="ＭＳ 明朝" w:hAnsi="ＭＳ 明朝" w:cs="ＭＳ 明朝" w:hint="eastAsia"/>
          <w:color w:val="000000"/>
          <w:kern w:val="0"/>
          <w:sz w:val="18"/>
          <w:szCs w:val="18"/>
        </w:rPr>
        <w:t>「合計」の欄は、完成工事高においては、</w:t>
      </w:r>
      <w:r w:rsidRPr="00B5122F">
        <w:rPr>
          <w:rFonts w:ascii="ＭＳ 明朝" w:eastAsia="ＭＳ 明朝" w:hAnsi="ＭＳ 明朝" w:cs="ＭＳ 明朝" w:hint="eastAsia"/>
          <w:color w:val="000000"/>
          <w:kern w:val="0"/>
          <w:sz w:val="18"/>
          <w:szCs w:val="18"/>
          <w:bdr w:val="single" w:sz="4" w:space="0" w:color="000000"/>
        </w:rPr>
        <w:t>３</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２</w:t>
      </w:r>
      <w:r w:rsidRPr="00B5122F">
        <w:rPr>
          <w:rFonts w:ascii="ＭＳ 明朝" w:eastAsia="ＭＳ 明朝" w:hAnsi="ＭＳ 明朝" w:cs="ＭＳ 明朝" w:hint="eastAsia"/>
          <w:color w:val="000000"/>
          <w:kern w:val="0"/>
          <w:sz w:val="18"/>
          <w:szCs w:val="18"/>
        </w:rPr>
        <w:t>及び</w:t>
      </w:r>
      <w:r w:rsidRPr="00B5122F">
        <w:rPr>
          <w:rFonts w:ascii="ＭＳ 明朝" w:eastAsia="ＭＳ 明朝" w:hAnsi="ＭＳ 明朝" w:cs="ＭＳ 明朝" w:hint="eastAsia"/>
          <w:color w:val="000000"/>
          <w:kern w:val="0"/>
          <w:sz w:val="18"/>
          <w:szCs w:val="18"/>
          <w:bdr w:val="single" w:sz="4" w:space="0" w:color="000000"/>
        </w:rPr>
        <w:t>３</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３</w:t>
      </w:r>
      <w:r w:rsidRPr="00B5122F">
        <w:rPr>
          <w:rFonts w:ascii="ＭＳ 明朝" w:eastAsia="ＭＳ 明朝" w:hAnsi="ＭＳ 明朝" w:cs="ＭＳ 明朝" w:hint="eastAsia"/>
          <w:color w:val="000000"/>
          <w:kern w:val="0"/>
          <w:sz w:val="18"/>
          <w:szCs w:val="18"/>
        </w:rPr>
        <w:t>に記入した完成工事高の合計を記入すること。同様に、元請完成工事高においては、元請完成工事高の合計を記入すること。</w:t>
      </w:r>
    </w:p>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７　この表は審査対象建設業に係る４のコード表中の工事の種類４つごとに作成すること。この場合、「その他工事」及び「合計」は最後の用紙のみに記入すること。また、用紙ごとに、契約後ＶＥ</w:t>
      </w:r>
      <w:r w:rsidRPr="00B5122F">
        <w:rPr>
          <w:rFonts w:ascii="ＭＳ 明朝" w:eastAsia="ＭＳ 明朝" w:hAnsi="ＭＳ 明朝" w:cs="ＭＳ 明朝"/>
          <w:color w:val="000000"/>
          <w:kern w:val="0"/>
          <w:sz w:val="18"/>
          <w:szCs w:val="18"/>
        </w:rPr>
        <w:t>(</w:t>
      </w:r>
      <w:r w:rsidRPr="00B5122F">
        <w:rPr>
          <w:rFonts w:ascii="ＭＳ 明朝" w:eastAsia="ＭＳ 明朝" w:hAnsi="ＭＳ 明朝" w:cs="ＭＳ 明朝" w:hint="eastAsia"/>
          <w:color w:val="000000"/>
          <w:kern w:val="0"/>
          <w:sz w:val="18"/>
          <w:szCs w:val="18"/>
        </w:rPr>
        <w:t>施工段階で施工方法等の技術提案を受け付ける方式をいう。以下同じ。</w:t>
      </w:r>
      <w:r w:rsidRPr="00B5122F">
        <w:rPr>
          <w:rFonts w:ascii="ＭＳ 明朝" w:eastAsia="ＭＳ 明朝" w:hAnsi="ＭＳ 明朝" w:cs="ＭＳ 明朝"/>
          <w:color w:val="000000"/>
          <w:kern w:val="0"/>
          <w:sz w:val="18"/>
          <w:szCs w:val="18"/>
        </w:rPr>
        <w:t>)</w:t>
      </w:r>
      <w:r w:rsidRPr="00B5122F">
        <w:rPr>
          <w:rFonts w:ascii="ＭＳ 明朝" w:eastAsia="ＭＳ 明朝" w:hAnsi="ＭＳ 明朝" w:cs="ＭＳ 明朝" w:hint="eastAsia"/>
          <w:color w:val="000000"/>
          <w:kern w:val="0"/>
          <w:sz w:val="18"/>
          <w:szCs w:val="18"/>
        </w:rPr>
        <w:t>に係る工事の完成工事高について、契約後ＶＥによる縮減変更前の契約額で評価をする特例の利用の有無について記入すること。</w:t>
      </w:r>
    </w:p>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８　記入すべき金額は、千円未満の端数を切り捨てて表示すること。</w:t>
      </w:r>
    </w:p>
    <w:p w:rsidR="00B5122F" w:rsidRPr="00B5122F" w:rsidRDefault="00B5122F" w:rsidP="00783EC7">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B5122F">
        <w:rPr>
          <w:rFonts w:ascii="ＭＳ 明朝" w:eastAsia="ＭＳ 明朝" w:hAnsi="ＭＳ 明朝" w:cs="ＭＳ 明朝" w:hint="eastAsia"/>
          <w:color w:val="000000"/>
          <w:kern w:val="0"/>
          <w:sz w:val="18"/>
          <w:szCs w:val="18"/>
        </w:rPr>
        <w:t xml:space="preserve">　　ただし、会社法（平成</w:t>
      </w:r>
      <w:r w:rsidRPr="00B5122F">
        <w:rPr>
          <w:rFonts w:ascii="ＭＳ 明朝" w:eastAsia="ＭＳ 明朝" w:hAnsi="ＭＳ 明朝" w:cs="ＭＳ 明朝"/>
          <w:color w:val="000000"/>
          <w:kern w:val="0"/>
          <w:sz w:val="18"/>
          <w:szCs w:val="18"/>
        </w:rPr>
        <w:t>17</w:t>
      </w:r>
      <w:r w:rsidRPr="00B5122F">
        <w:rPr>
          <w:rFonts w:ascii="ＭＳ 明朝" w:eastAsia="ＭＳ 明朝" w:hAnsi="ＭＳ 明朝" w:cs="ＭＳ 明朝" w:hint="eastAsia"/>
          <w:color w:val="000000"/>
          <w:kern w:val="0"/>
          <w:sz w:val="18"/>
          <w:szCs w:val="18"/>
        </w:rPr>
        <w:t>年法律第</w:t>
      </w:r>
      <w:r w:rsidRPr="00B5122F">
        <w:rPr>
          <w:rFonts w:ascii="ＭＳ 明朝" w:eastAsia="ＭＳ 明朝" w:hAnsi="ＭＳ 明朝" w:cs="ＭＳ 明朝"/>
          <w:color w:val="000000"/>
          <w:kern w:val="0"/>
          <w:sz w:val="18"/>
          <w:szCs w:val="18"/>
        </w:rPr>
        <w:t>86</w:t>
      </w:r>
      <w:r w:rsidRPr="00B5122F">
        <w:rPr>
          <w:rFonts w:ascii="ＭＳ 明朝" w:eastAsia="ＭＳ 明朝" w:hAnsi="ＭＳ 明朝" w:cs="ＭＳ 明朝" w:hint="eastAsia"/>
          <w:color w:val="000000"/>
          <w:kern w:val="0"/>
          <w:sz w:val="18"/>
          <w:szCs w:val="18"/>
        </w:rPr>
        <w:t>号）第２条第６号に規定する大会社にあつては、百万円未満の端数を切り捨てて表示することができる。この場合、カラムに数字を記入するに当たつては、例えば</w:t>
      </w:r>
      <w:r w:rsidRPr="00B5122F">
        <w:rPr>
          <w:rFonts w:ascii="ＭＳ 明朝" w:eastAsia="ＭＳ 明朝" w:hAnsi="ＭＳ 明朝" w:cs="ＭＳ 明朝" w:hint="eastAsia"/>
          <w:color w:val="000000"/>
          <w:kern w:val="0"/>
          <w:sz w:val="18"/>
          <w:szCs w:val="18"/>
          <w:bdr w:val="single" w:sz="4" w:space="0" w:color="000000"/>
        </w:rPr>
        <w:t xml:space="preserve">　</w:t>
      </w:r>
      <w:r w:rsidRPr="00B5122F">
        <w:rPr>
          <w:rFonts w:ascii="ＭＳ 明朝" w:eastAsia="ＭＳ 明朝" w:hAnsi="ＭＳ 明朝" w:cs="ＭＳ 明朝"/>
          <w:color w:val="000000"/>
          <w:kern w:val="0"/>
          <w:sz w:val="18"/>
          <w:szCs w:val="18"/>
        </w:rPr>
        <w:t>,</w:t>
      </w:r>
      <w:r w:rsidRPr="00B5122F">
        <w:rPr>
          <w:rFonts w:ascii="ＭＳ 明朝" w:eastAsia="ＭＳ 明朝" w:hAnsi="ＭＳ 明朝" w:cs="ＭＳ 明朝" w:hint="eastAsia"/>
          <w:color w:val="000000"/>
          <w:kern w:val="0"/>
          <w:sz w:val="18"/>
          <w:szCs w:val="18"/>
          <w:bdr w:val="single" w:sz="4" w:space="0" w:color="000000"/>
        </w:rPr>
        <w:t xml:space="preserve">　</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 xml:space="preserve">　</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１</w:t>
      </w:r>
      <w:r w:rsidRPr="00B5122F">
        <w:rPr>
          <w:rFonts w:ascii="ＭＳ 明朝" w:eastAsia="ＭＳ 明朝" w:hAnsi="ＭＳ 明朝" w:cs="ＭＳ 明朝"/>
          <w:color w:val="000000"/>
          <w:kern w:val="0"/>
          <w:sz w:val="18"/>
          <w:szCs w:val="18"/>
        </w:rPr>
        <w:t>,</w:t>
      </w:r>
      <w:r w:rsidRPr="00B5122F">
        <w:rPr>
          <w:rFonts w:ascii="ＭＳ 明朝" w:eastAsia="ＭＳ 明朝" w:hAnsi="ＭＳ 明朝" w:cs="ＭＳ 明朝" w:hint="eastAsia"/>
          <w:color w:val="000000"/>
          <w:kern w:val="0"/>
          <w:sz w:val="18"/>
          <w:szCs w:val="18"/>
          <w:bdr w:val="single" w:sz="4" w:space="0" w:color="000000"/>
        </w:rPr>
        <w:t>２</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３</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４</w:t>
      </w:r>
      <w:r w:rsidRPr="00B5122F">
        <w:rPr>
          <w:rFonts w:ascii="ＭＳ 明朝" w:eastAsia="ＭＳ 明朝" w:hAnsi="ＭＳ 明朝" w:cs="ＭＳ 明朝"/>
          <w:color w:val="000000"/>
          <w:kern w:val="0"/>
          <w:sz w:val="18"/>
          <w:szCs w:val="18"/>
        </w:rPr>
        <w:t>,</w:t>
      </w:r>
      <w:r w:rsidRPr="00B5122F">
        <w:rPr>
          <w:rFonts w:ascii="ＭＳ 明朝" w:eastAsia="ＭＳ 明朝" w:hAnsi="ＭＳ 明朝" w:cs="ＭＳ 明朝" w:hint="eastAsia"/>
          <w:color w:val="000000"/>
          <w:kern w:val="0"/>
          <w:sz w:val="18"/>
          <w:szCs w:val="18"/>
          <w:bdr w:val="single" w:sz="4" w:space="0" w:color="000000"/>
        </w:rPr>
        <w:t>０</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０</w:t>
      </w:r>
      <w:r w:rsidRPr="00B5122F">
        <w:rPr>
          <w:rFonts w:ascii="ＭＳ 明朝" w:eastAsia="ＭＳ 明朝" w:hAnsi="ＭＳ 明朝" w:cs="ＭＳ 明朝"/>
          <w:color w:val="000000"/>
          <w:kern w:val="0"/>
          <w:sz w:val="18"/>
          <w:szCs w:val="18"/>
        </w:rPr>
        <w:t xml:space="preserve"> </w:t>
      </w:r>
      <w:r w:rsidRPr="00B5122F">
        <w:rPr>
          <w:rFonts w:ascii="ＭＳ 明朝" w:eastAsia="ＭＳ 明朝" w:hAnsi="ＭＳ 明朝" w:cs="ＭＳ 明朝" w:hint="eastAsia"/>
          <w:color w:val="000000"/>
          <w:kern w:val="0"/>
          <w:sz w:val="18"/>
          <w:szCs w:val="18"/>
          <w:bdr w:val="single" w:sz="4" w:space="0" w:color="000000"/>
        </w:rPr>
        <w:t>０</w:t>
      </w:r>
      <w:r w:rsidRPr="00B5122F">
        <w:rPr>
          <w:rFonts w:ascii="ＭＳ 明朝" w:eastAsia="ＭＳ 明朝" w:hAnsi="ＭＳ 明朝" w:cs="ＭＳ 明朝" w:hint="eastAsia"/>
          <w:color w:val="000000"/>
          <w:kern w:val="0"/>
          <w:sz w:val="18"/>
          <w:szCs w:val="18"/>
        </w:rPr>
        <w:t>のように、百万円未満の単位に該当するカラムに「０」を記入すること。</w:t>
      </w:r>
    </w:p>
    <w:p w:rsidR="00815B56" w:rsidRPr="00B5122F" w:rsidRDefault="00815B56" w:rsidP="00783EC7">
      <w:pPr>
        <w:spacing w:line="240" w:lineRule="exact"/>
      </w:pPr>
    </w:p>
    <w:sectPr w:rsidR="00815B56" w:rsidRPr="00B5122F" w:rsidSect="00B5122F">
      <w:pgSz w:w="11906" w:h="16838"/>
      <w:pgMar w:top="1190" w:right="850" w:bottom="850" w:left="850" w:header="720" w:footer="720" w:gutter="0"/>
      <w:pgNumType w:start="1"/>
      <w:cols w:space="720"/>
      <w:noEndnote/>
      <w:docGrid w:type="linesAndChars" w:linePitch="246" w:charSpace="24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22F"/>
    <w:rsid w:val="00783EC7"/>
    <w:rsid w:val="00815B56"/>
    <w:rsid w:val="00B51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D7B168"/>
  <w15:chartTrackingRefBased/>
  <w15:docId w15:val="{094FB90E-F139-4170-BC80-0DD0932B5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430</Words>
  <Characters>2451</Characters>
  <Application>Microsoft Office Word</Application>
  <DocSecurity>0</DocSecurity>
  <Lines>20</Lines>
  <Paragraphs>5</Paragraphs>
  <ScaleCrop>false</ScaleCrop>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富山県</cp:lastModifiedBy>
  <cp:revision>2</cp:revision>
  <dcterms:created xsi:type="dcterms:W3CDTF">2021-02-19T00:11:00Z</dcterms:created>
  <dcterms:modified xsi:type="dcterms:W3CDTF">2021-02-19T06:38:00Z</dcterms:modified>
</cp:coreProperties>
</file>